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1019" w14:textId="4D8EA096" w:rsidR="00944A67" w:rsidRPr="009E6D95" w:rsidRDefault="00944A67" w:rsidP="008D735B">
      <w:pPr>
        <w:keepNext/>
        <w:widowControl w:val="0"/>
        <w:tabs>
          <w:tab w:val="left" w:pos="709"/>
        </w:tabs>
        <w:autoSpaceDE w:val="0"/>
        <w:autoSpaceDN w:val="0"/>
        <w:adjustRightInd w:val="0"/>
        <w:ind w:left="-426"/>
        <w:jc w:val="both"/>
        <w:rPr>
          <w:rFonts w:ascii="Arial" w:hAnsi="Arial" w:cs="Arial"/>
          <w:b/>
          <w:bCs/>
          <w:color w:val="000000"/>
          <w:szCs w:val="22"/>
        </w:rPr>
      </w:pPr>
      <w:r w:rsidRPr="009E6D95">
        <w:rPr>
          <w:rFonts w:ascii="Arial" w:hAnsi="Arial" w:cs="Arial"/>
          <w:b/>
          <w:bCs/>
          <w:color w:val="000000"/>
          <w:szCs w:val="22"/>
        </w:rPr>
        <w:t xml:space="preserve">PRILOGA </w:t>
      </w:r>
      <w:r>
        <w:rPr>
          <w:rFonts w:ascii="Arial" w:hAnsi="Arial" w:cs="Arial"/>
          <w:b/>
          <w:bCs/>
          <w:color w:val="000000"/>
          <w:szCs w:val="22"/>
        </w:rPr>
        <w:t xml:space="preserve"> 3</w:t>
      </w:r>
      <w:r w:rsidRPr="009E6D95">
        <w:rPr>
          <w:rFonts w:ascii="Arial" w:hAnsi="Arial" w:cs="Arial"/>
          <w:b/>
          <w:bCs/>
          <w:color w:val="000000"/>
          <w:szCs w:val="22"/>
        </w:rPr>
        <w:t xml:space="preserve"> – SEZNAM </w:t>
      </w:r>
      <w:r>
        <w:rPr>
          <w:rFonts w:ascii="Arial" w:hAnsi="Arial" w:cs="Arial"/>
          <w:b/>
          <w:bCs/>
          <w:color w:val="000000"/>
          <w:szCs w:val="22"/>
        </w:rPr>
        <w:t>ČLANOV STROKOVNE SKUPINE</w:t>
      </w:r>
    </w:p>
    <w:p w14:paraId="769D9414" w14:textId="77777777" w:rsidR="00944A67" w:rsidRPr="009E6D95" w:rsidRDefault="00944A67" w:rsidP="00944A67">
      <w:pPr>
        <w:keepNext/>
        <w:widowControl w:val="0"/>
        <w:tabs>
          <w:tab w:val="left" w:pos="9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1646ACFE" w14:textId="77777777" w:rsidR="00944A67" w:rsidRPr="009E6D95" w:rsidRDefault="00944A67" w:rsidP="00944A67">
      <w:pPr>
        <w:pStyle w:val="Telobesedila2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-497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944A67" w:rsidRPr="009E6D95" w14:paraId="05BA66C5" w14:textId="77777777" w:rsidTr="002228A8">
        <w:trPr>
          <w:trHeight w:val="688"/>
        </w:trPr>
        <w:tc>
          <w:tcPr>
            <w:tcW w:w="9356" w:type="dxa"/>
          </w:tcPr>
          <w:p w14:paraId="30674B24" w14:textId="401EF114" w:rsidR="00944A67" w:rsidRPr="009E6D95" w:rsidRDefault="00944A67" w:rsidP="002228A8">
            <w:pPr>
              <w:rPr>
                <w:rFonts w:ascii="Arial" w:hAnsi="Arial" w:cs="Arial"/>
                <w:szCs w:val="22"/>
              </w:rPr>
            </w:pPr>
            <w:r w:rsidRPr="004133AD">
              <w:rPr>
                <w:rFonts w:ascii="Arial" w:hAnsi="Arial" w:cs="Arial"/>
                <w:b/>
                <w:caps/>
                <w:szCs w:val="22"/>
              </w:rPr>
              <w:t xml:space="preserve">Recenzija in revizija PZI </w:t>
            </w:r>
            <w:r w:rsidR="00044A5A">
              <w:rPr>
                <w:rFonts w:ascii="Arial" w:hAnsi="Arial" w:cs="Arial"/>
                <w:b/>
                <w:caps/>
                <w:szCs w:val="22"/>
              </w:rPr>
              <w:t>GRADNJE</w:t>
            </w:r>
            <w:r w:rsidRPr="004133AD">
              <w:rPr>
                <w:rFonts w:ascii="Arial" w:hAnsi="Arial" w:cs="Arial"/>
                <w:b/>
                <w:caps/>
                <w:szCs w:val="22"/>
              </w:rPr>
              <w:t xml:space="preserve"> </w:t>
            </w:r>
            <w:r w:rsidR="005F0E7C">
              <w:rPr>
                <w:rFonts w:ascii="Arial" w:hAnsi="Arial" w:cs="Arial"/>
                <w:b/>
                <w:caps/>
                <w:szCs w:val="22"/>
              </w:rPr>
              <w:t xml:space="preserve">1. Faze </w:t>
            </w:r>
            <w:r w:rsidRPr="004133AD">
              <w:rPr>
                <w:rFonts w:ascii="Arial" w:hAnsi="Arial" w:cs="Arial"/>
                <w:b/>
                <w:caps/>
                <w:szCs w:val="22"/>
              </w:rPr>
              <w:t xml:space="preserve">južne </w:t>
            </w:r>
            <w:r w:rsidR="005F0E7C">
              <w:rPr>
                <w:rFonts w:ascii="Arial" w:hAnsi="Arial" w:cs="Arial"/>
                <w:b/>
                <w:caps/>
                <w:szCs w:val="22"/>
              </w:rPr>
              <w:t>obvoznice pivka</w:t>
            </w:r>
          </w:p>
        </w:tc>
      </w:tr>
    </w:tbl>
    <w:p w14:paraId="5B053A01" w14:textId="77777777" w:rsidR="00944A67" w:rsidRPr="009E6D95" w:rsidRDefault="00944A67" w:rsidP="00944A67">
      <w:pPr>
        <w:rPr>
          <w:rFonts w:ascii="Arial" w:hAnsi="Arial" w:cs="Arial"/>
          <w:szCs w:val="22"/>
        </w:rPr>
      </w:pPr>
    </w:p>
    <w:p w14:paraId="728F192B" w14:textId="12181090" w:rsidR="00944A67" w:rsidRPr="001B524D" w:rsidRDefault="00944A67" w:rsidP="008D735B">
      <w:pPr>
        <w:pStyle w:val="Telobesedila2"/>
        <w:ind w:left="-426"/>
        <w:rPr>
          <w:rFonts w:ascii="Arial" w:hAnsi="Arial" w:cs="Arial"/>
          <w:b w:val="0"/>
        </w:rPr>
      </w:pPr>
      <w:r w:rsidRPr="001B524D">
        <w:rPr>
          <w:rFonts w:ascii="Arial" w:hAnsi="Arial" w:cs="Arial"/>
          <w:b w:val="0"/>
        </w:rPr>
        <w:t>Seznam strokovnjakov, ki ga izvajalec</w:t>
      </w:r>
      <w:r>
        <w:rPr>
          <w:rFonts w:ascii="Arial" w:hAnsi="Arial" w:cs="Arial"/>
          <w:b w:val="0"/>
        </w:rPr>
        <w:t xml:space="preserve"> predloži naročniku </w:t>
      </w:r>
      <w:r w:rsidRPr="001B524D">
        <w:rPr>
          <w:rFonts w:ascii="Arial" w:hAnsi="Arial" w:cs="Arial"/>
          <w:b w:val="0"/>
        </w:rPr>
        <w:t xml:space="preserve">najkasneje </w:t>
      </w:r>
      <w:r w:rsidR="008D735B">
        <w:rPr>
          <w:rFonts w:ascii="Arial" w:hAnsi="Arial" w:cs="Arial"/>
          <w:b w:val="0"/>
        </w:rPr>
        <w:t xml:space="preserve">10 po </w:t>
      </w:r>
      <w:r w:rsidRPr="001B524D">
        <w:rPr>
          <w:rFonts w:ascii="Arial" w:hAnsi="Arial" w:cs="Arial"/>
          <w:b w:val="0"/>
        </w:rPr>
        <w:t>uvedbi v delo.</w:t>
      </w:r>
    </w:p>
    <w:p w14:paraId="76C57A88" w14:textId="77777777" w:rsidR="00944A67" w:rsidRPr="009E6D95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10FAB39D" w14:textId="77777777" w:rsidR="00944A67" w:rsidRPr="009E6D95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tbl>
      <w:tblPr>
        <w:tblW w:w="95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5623"/>
        <w:gridCol w:w="3412"/>
      </w:tblGrid>
      <w:tr w:rsidR="00944A67" w:rsidRPr="009E6D95" w14:paraId="1725C47C" w14:textId="77777777" w:rsidTr="00476E81">
        <w:trPr>
          <w:trHeight w:val="1659"/>
          <w:jc w:val="right"/>
        </w:trPr>
        <w:tc>
          <w:tcPr>
            <w:tcW w:w="468" w:type="dxa"/>
          </w:tcPr>
          <w:p w14:paraId="7CC9396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PODROČ</w:t>
            </w:r>
          </w:p>
          <w:p w14:paraId="4EAC9E3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J</w:t>
            </w:r>
          </w:p>
          <w:p w14:paraId="4F3F07B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E</w:t>
            </w:r>
          </w:p>
        </w:tc>
        <w:tc>
          <w:tcPr>
            <w:tcW w:w="5623" w:type="dxa"/>
          </w:tcPr>
          <w:p w14:paraId="4016C50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90779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FUNKCIJA STROKOVNJAKA </w:t>
            </w:r>
          </w:p>
          <w:p w14:paraId="754835C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447C1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/ OZ. ODGOVORNI RECENZENTI ZA PODROČJE</w:t>
            </w:r>
          </w:p>
          <w:p w14:paraId="54598C5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(dodati področje v kolikor ni navedeno)</w:t>
            </w:r>
          </w:p>
          <w:p w14:paraId="0A69EDE7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412" w:type="dxa"/>
          </w:tcPr>
          <w:p w14:paraId="1CD879E8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37C97B98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4797468B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7A118C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ime in priimek</w:t>
            </w:r>
          </w:p>
          <w:p w14:paraId="12FFF38A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002EBA25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zaposlitev</w:t>
            </w:r>
          </w:p>
          <w:p w14:paraId="1BA7DC16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B2E5C7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944A67" w:rsidRPr="009E6D95" w14:paraId="57B0676D" w14:textId="77777777" w:rsidTr="00476E81">
        <w:trPr>
          <w:trHeight w:hRule="exact" w:val="567"/>
          <w:jc w:val="right"/>
        </w:trPr>
        <w:tc>
          <w:tcPr>
            <w:tcW w:w="468" w:type="dxa"/>
            <w:shd w:val="clear" w:color="auto" w:fill="F2F2F2"/>
          </w:tcPr>
          <w:p w14:paraId="1EEF7D9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B1308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23" w:type="dxa"/>
            <w:shd w:val="clear" w:color="auto" w:fill="F2F2F2"/>
          </w:tcPr>
          <w:p w14:paraId="7CA00A8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VODJA RECENZIJE</w:t>
            </w:r>
          </w:p>
        </w:tc>
        <w:tc>
          <w:tcPr>
            <w:tcW w:w="3412" w:type="dxa"/>
            <w:shd w:val="clear" w:color="auto" w:fill="F2F2F2"/>
          </w:tcPr>
          <w:p w14:paraId="22C1BD0F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7EA969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360D7D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892" w:rsidRPr="009E6D95" w14:paraId="2E0F2E03" w14:textId="77777777" w:rsidTr="00603892">
        <w:trPr>
          <w:trHeight w:hRule="exact" w:val="446"/>
          <w:jc w:val="right"/>
        </w:trPr>
        <w:tc>
          <w:tcPr>
            <w:tcW w:w="468" w:type="dxa"/>
            <w:shd w:val="clear" w:color="auto" w:fill="F2F2F2"/>
          </w:tcPr>
          <w:p w14:paraId="797426A9" w14:textId="77777777" w:rsidR="00603892" w:rsidRPr="009E6D95" w:rsidRDefault="00603892" w:rsidP="00CC74E4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23" w:type="dxa"/>
            <w:shd w:val="clear" w:color="auto" w:fill="F2F2F2"/>
          </w:tcPr>
          <w:p w14:paraId="77FC1F7F" w14:textId="682F41D7" w:rsidR="00603892" w:rsidRDefault="00603892" w:rsidP="00CC74E4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VODJA REVIZIJE</w:t>
            </w:r>
          </w:p>
        </w:tc>
        <w:tc>
          <w:tcPr>
            <w:tcW w:w="3412" w:type="dxa"/>
            <w:shd w:val="clear" w:color="auto" w:fill="F2F2F2"/>
          </w:tcPr>
          <w:p w14:paraId="1E513FF4" w14:textId="77777777" w:rsidR="00603892" w:rsidRPr="009E6D95" w:rsidRDefault="00603892" w:rsidP="00CC74E4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892" w:rsidRPr="009E6D95" w14:paraId="207163FD" w14:textId="77777777" w:rsidTr="00C90E64">
        <w:trPr>
          <w:trHeight w:hRule="exact" w:val="695"/>
          <w:jc w:val="right"/>
        </w:trPr>
        <w:tc>
          <w:tcPr>
            <w:tcW w:w="468" w:type="dxa"/>
            <w:shd w:val="clear" w:color="auto" w:fill="F2F2F2"/>
          </w:tcPr>
          <w:p w14:paraId="0D51D5DE" w14:textId="77777777" w:rsidR="00603892" w:rsidRPr="009E6D95" w:rsidRDefault="00603892" w:rsidP="00C90E64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23" w:type="dxa"/>
            <w:shd w:val="clear" w:color="auto" w:fill="F2F2F2"/>
          </w:tcPr>
          <w:p w14:paraId="17866078" w14:textId="77777777" w:rsidR="00603892" w:rsidRDefault="00603892" w:rsidP="00C90E64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REVIDENT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 in</w:t>
            </w:r>
          </w:p>
          <w:p w14:paraId="192FA5A0" w14:textId="77777777" w:rsidR="00603892" w:rsidRDefault="00603892" w:rsidP="00C90E64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ODGOVORNI RECENZENT ZA PREDOR KERIN</w:t>
            </w:r>
          </w:p>
          <w:p w14:paraId="53F1B048" w14:textId="77777777" w:rsidR="00603892" w:rsidRPr="003649C6" w:rsidRDefault="00603892" w:rsidP="00C90E64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12" w:type="dxa"/>
            <w:shd w:val="clear" w:color="auto" w:fill="F2F2F2"/>
          </w:tcPr>
          <w:p w14:paraId="7A04AD18" w14:textId="77777777" w:rsidR="00603892" w:rsidRPr="009E6D95" w:rsidRDefault="00603892" w:rsidP="00C90E64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0E7C" w:rsidRPr="009E6D95" w14:paraId="52F032F5" w14:textId="77777777" w:rsidTr="00603892">
        <w:trPr>
          <w:trHeight w:hRule="exact" w:val="695"/>
          <w:jc w:val="right"/>
        </w:trPr>
        <w:tc>
          <w:tcPr>
            <w:tcW w:w="468" w:type="dxa"/>
            <w:shd w:val="clear" w:color="auto" w:fill="F2F2F2"/>
          </w:tcPr>
          <w:p w14:paraId="67D632D9" w14:textId="77777777" w:rsidR="005F0E7C" w:rsidRPr="009E6D95" w:rsidRDefault="005F0E7C" w:rsidP="00CC74E4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23" w:type="dxa"/>
            <w:shd w:val="clear" w:color="auto" w:fill="F2F2F2"/>
          </w:tcPr>
          <w:p w14:paraId="36955642" w14:textId="541F405F" w:rsidR="00603892" w:rsidRDefault="005F0E7C" w:rsidP="00603892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REVIDENT </w:t>
            </w:r>
            <w:r w:rsidR="00603892">
              <w:rPr>
                <w:rFonts w:ascii="Arial" w:hAnsi="Arial" w:cs="Arial"/>
                <w:bCs/>
                <w:sz w:val="22"/>
                <w:szCs w:val="22"/>
              </w:rPr>
              <w:t>2 in</w:t>
            </w:r>
          </w:p>
          <w:p w14:paraId="303C752C" w14:textId="109856D1" w:rsidR="005F0E7C" w:rsidRDefault="005F0E7C" w:rsidP="00603892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ODGOVORNI RECENZENT</w:t>
            </w:r>
            <w:r w:rsidR="00603892">
              <w:rPr>
                <w:rFonts w:ascii="Arial" w:hAnsi="Arial" w:cs="Arial"/>
                <w:bCs/>
                <w:sz w:val="22"/>
                <w:szCs w:val="22"/>
              </w:rPr>
              <w:t xml:space="preserve"> ZA PREDOR HRASTJE</w:t>
            </w:r>
          </w:p>
          <w:p w14:paraId="47DBADEC" w14:textId="18974E76" w:rsidR="00603892" w:rsidRPr="003649C6" w:rsidRDefault="00603892" w:rsidP="00603892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12" w:type="dxa"/>
            <w:shd w:val="clear" w:color="auto" w:fill="F2F2F2"/>
          </w:tcPr>
          <w:p w14:paraId="51AC1D63" w14:textId="77777777" w:rsidR="005F0E7C" w:rsidRPr="009E6D95" w:rsidRDefault="005F0E7C" w:rsidP="00CC74E4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3340EF9" w14:textId="77777777" w:rsidTr="003649C6">
        <w:trPr>
          <w:trHeight w:hRule="exact" w:val="1121"/>
          <w:jc w:val="right"/>
        </w:trPr>
        <w:tc>
          <w:tcPr>
            <w:tcW w:w="468" w:type="dxa"/>
          </w:tcPr>
          <w:p w14:paraId="257C938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23" w:type="dxa"/>
          </w:tcPr>
          <w:p w14:paraId="15F59ABE" w14:textId="15A80BA6" w:rsidR="005F0E7C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REVIDENT </w:t>
            </w:r>
            <w:r w:rsidR="005F0E7C">
              <w:rPr>
                <w:rFonts w:ascii="Arial" w:hAnsi="Arial" w:cs="Arial"/>
                <w:bCs/>
                <w:sz w:val="22"/>
                <w:szCs w:val="22"/>
              </w:rPr>
              <w:t>za NADVOZ</w:t>
            </w:r>
          </w:p>
          <w:p w14:paraId="1C912DFD" w14:textId="77912FE1" w:rsidR="005F0E7C" w:rsidRDefault="005F0E7C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ki je hkrati tudi </w:t>
            </w:r>
          </w:p>
          <w:p w14:paraId="01640E31" w14:textId="08743524" w:rsidR="00944A67" w:rsidRPr="009E6D95" w:rsidRDefault="005F0E7C" w:rsidP="003649C6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RECENZENT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ZA</w:t>
            </w: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 CESTNE OBJEKTE</w:t>
            </w:r>
          </w:p>
        </w:tc>
        <w:tc>
          <w:tcPr>
            <w:tcW w:w="3412" w:type="dxa"/>
          </w:tcPr>
          <w:p w14:paraId="7681234C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EDE90A7" w14:textId="77777777" w:rsidTr="00476E81">
        <w:trPr>
          <w:trHeight w:hRule="exact" w:val="567"/>
          <w:jc w:val="right"/>
        </w:trPr>
        <w:tc>
          <w:tcPr>
            <w:tcW w:w="468" w:type="dxa"/>
          </w:tcPr>
          <w:p w14:paraId="0F2F4F4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23" w:type="dxa"/>
          </w:tcPr>
          <w:p w14:paraId="25015B6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TAJNIK RECENZIJE </w:t>
            </w:r>
          </w:p>
        </w:tc>
        <w:tc>
          <w:tcPr>
            <w:tcW w:w="3412" w:type="dxa"/>
          </w:tcPr>
          <w:p w14:paraId="401CDEA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9785A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EEA28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9074988" w14:textId="77777777" w:rsidTr="00476E81">
        <w:trPr>
          <w:trHeight w:hRule="exact" w:val="1055"/>
          <w:jc w:val="right"/>
        </w:trPr>
        <w:tc>
          <w:tcPr>
            <w:tcW w:w="468" w:type="dxa"/>
          </w:tcPr>
          <w:p w14:paraId="2B602E8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5623" w:type="dxa"/>
          </w:tcPr>
          <w:p w14:paraId="23E7004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001DBC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Prometna varnost</w:t>
            </w:r>
          </w:p>
          <w:p w14:paraId="125998D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412" w:type="dxa"/>
          </w:tcPr>
          <w:p w14:paraId="124A576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B450C4F" w14:textId="77777777" w:rsidTr="00476E81">
        <w:trPr>
          <w:trHeight w:hRule="exact" w:val="1398"/>
          <w:jc w:val="right"/>
        </w:trPr>
        <w:tc>
          <w:tcPr>
            <w:tcW w:w="468" w:type="dxa"/>
          </w:tcPr>
          <w:p w14:paraId="379CB4B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5623" w:type="dxa"/>
          </w:tcPr>
          <w:p w14:paraId="11CD567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RECENZENT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ZA</w:t>
            </w: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 CESTNE OBJEKTE</w:t>
            </w:r>
          </w:p>
          <w:p w14:paraId="0D7B4E2E" w14:textId="77777777" w:rsidR="00944A67" w:rsidRPr="00FD389B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(premostitveni objekti in podporne konstrukcije)</w:t>
            </w:r>
          </w:p>
        </w:tc>
        <w:tc>
          <w:tcPr>
            <w:tcW w:w="3412" w:type="dxa"/>
          </w:tcPr>
          <w:p w14:paraId="4E72F59B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1A63306" w14:textId="77777777" w:rsidTr="00476E81">
        <w:trPr>
          <w:trHeight w:hRule="exact" w:val="1204"/>
          <w:jc w:val="right"/>
        </w:trPr>
        <w:tc>
          <w:tcPr>
            <w:tcW w:w="468" w:type="dxa"/>
          </w:tcPr>
          <w:p w14:paraId="12F5F3B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5623" w:type="dxa"/>
          </w:tcPr>
          <w:p w14:paraId="0094669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58315D6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Gradbeno tehnične rešitve</w:t>
            </w:r>
          </w:p>
          <w:p w14:paraId="78D9972E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3412" w:type="dxa"/>
          </w:tcPr>
          <w:p w14:paraId="4E89A5B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81C822C" w14:textId="77777777" w:rsidTr="00476E81">
        <w:trPr>
          <w:trHeight w:hRule="exact" w:val="1148"/>
          <w:jc w:val="right"/>
        </w:trPr>
        <w:tc>
          <w:tcPr>
            <w:tcW w:w="468" w:type="dxa"/>
          </w:tcPr>
          <w:p w14:paraId="300017B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5623" w:type="dxa"/>
          </w:tcPr>
          <w:p w14:paraId="0E9B8E1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0A6FFC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Geološko in </w:t>
            </w:r>
            <w:proofErr w:type="spellStart"/>
            <w:r w:rsidRPr="009E6D95">
              <w:rPr>
                <w:rFonts w:ascii="Arial" w:hAnsi="Arial" w:cs="Arial"/>
                <w:sz w:val="22"/>
                <w:szCs w:val="22"/>
              </w:rPr>
              <w:t>geotehnično</w:t>
            </w:r>
            <w:proofErr w:type="spellEnd"/>
            <w:r w:rsidRPr="009E6D95">
              <w:rPr>
                <w:rFonts w:ascii="Arial" w:hAnsi="Arial" w:cs="Arial"/>
                <w:sz w:val="22"/>
                <w:szCs w:val="22"/>
              </w:rPr>
              <w:t xml:space="preserve"> poročilo</w:t>
            </w:r>
          </w:p>
          <w:p w14:paraId="21AFD6C1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3412" w:type="dxa"/>
          </w:tcPr>
          <w:p w14:paraId="71CE72F1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33D92F3" w14:textId="77777777" w:rsidTr="00476E81">
        <w:trPr>
          <w:trHeight w:hRule="exact" w:val="1148"/>
          <w:jc w:val="right"/>
        </w:trPr>
        <w:tc>
          <w:tcPr>
            <w:tcW w:w="468" w:type="dxa"/>
          </w:tcPr>
          <w:p w14:paraId="18BAA28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5623" w:type="dxa"/>
          </w:tcPr>
          <w:p w14:paraId="4AFA1F5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891F21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Izgradnja in zaščita komunalnih vodov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(kanalizacija, vodovod)</w:t>
            </w:r>
          </w:p>
          <w:p w14:paraId="12019595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3412" w:type="dxa"/>
          </w:tcPr>
          <w:p w14:paraId="61D4293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FC43C04" w14:textId="77777777" w:rsidTr="00476E81">
        <w:trPr>
          <w:trHeight w:hRule="exact" w:val="1549"/>
          <w:jc w:val="right"/>
        </w:trPr>
        <w:tc>
          <w:tcPr>
            <w:tcW w:w="468" w:type="dxa"/>
          </w:tcPr>
          <w:p w14:paraId="1BC14A59" w14:textId="3E2D533C" w:rsidR="00944A67" w:rsidRPr="009E6D95" w:rsidRDefault="00192B9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</w:p>
        </w:tc>
        <w:tc>
          <w:tcPr>
            <w:tcW w:w="5623" w:type="dxa"/>
          </w:tcPr>
          <w:p w14:paraId="614DEB8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550B664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Električne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in</w:t>
            </w: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9E6D95">
              <w:rPr>
                <w:rFonts w:ascii="Arial" w:hAnsi="Arial" w:cs="Arial"/>
                <w:sz w:val="22"/>
                <w:szCs w:val="22"/>
              </w:rPr>
              <w:t>talacij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in oprem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</w:t>
            </w:r>
          </w:p>
          <w:p w14:paraId="0471DDD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navesti področje -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semaforizacija, cestna razsvetljava, NNO,SNO in VNO, 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….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)</w:t>
            </w:r>
          </w:p>
          <w:p w14:paraId="1F584DD6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3412" w:type="dxa"/>
          </w:tcPr>
          <w:p w14:paraId="19AEBE3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5F91012" w14:textId="77777777" w:rsidTr="00476E81">
        <w:trPr>
          <w:trHeight w:hRule="exact" w:val="1161"/>
          <w:jc w:val="right"/>
        </w:trPr>
        <w:tc>
          <w:tcPr>
            <w:tcW w:w="468" w:type="dxa"/>
          </w:tcPr>
          <w:p w14:paraId="063F3ED9" w14:textId="7549C9BF" w:rsidR="00944A67" w:rsidRPr="009E6D95" w:rsidRDefault="00476E81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7</w:t>
            </w:r>
          </w:p>
        </w:tc>
        <w:tc>
          <w:tcPr>
            <w:tcW w:w="5623" w:type="dxa"/>
          </w:tcPr>
          <w:p w14:paraId="435AB2B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9E32ED8" w14:textId="772EF2E9" w:rsidR="00944A67" w:rsidRPr="00476E81" w:rsidRDefault="00476E81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Odvajanje</w:t>
            </w:r>
            <w:r w:rsidR="00944A67">
              <w:rPr>
                <w:rFonts w:ascii="Arial" w:hAnsi="Arial" w:cs="Arial"/>
                <w:sz w:val="22"/>
                <w:szCs w:val="22"/>
              </w:rPr>
              <w:t xml:space="preserve"> padavinskih voda</w:t>
            </w:r>
            <w:r>
              <w:rPr>
                <w:rFonts w:ascii="Arial" w:hAnsi="Arial" w:cs="Arial"/>
                <w:sz w:val="22"/>
                <w:szCs w:val="22"/>
              </w:rPr>
              <w:t xml:space="preserve"> in vodnogospodarske ureditve, Sistem pranja predora</w:t>
            </w:r>
          </w:p>
        </w:tc>
        <w:tc>
          <w:tcPr>
            <w:tcW w:w="3412" w:type="dxa"/>
          </w:tcPr>
          <w:p w14:paraId="1B891BB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A8607CB" w14:textId="77777777" w:rsidTr="00476E81">
        <w:trPr>
          <w:trHeight w:hRule="exact" w:val="1151"/>
          <w:jc w:val="right"/>
        </w:trPr>
        <w:tc>
          <w:tcPr>
            <w:tcW w:w="468" w:type="dxa"/>
          </w:tcPr>
          <w:p w14:paraId="59B282A5" w14:textId="7A0AB084" w:rsidR="00944A67" w:rsidRPr="009E6D95" w:rsidRDefault="00476E81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8</w:t>
            </w:r>
          </w:p>
        </w:tc>
        <w:tc>
          <w:tcPr>
            <w:tcW w:w="5623" w:type="dxa"/>
          </w:tcPr>
          <w:p w14:paraId="304AC9E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402FCA0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Načrt krajinska arhitektura in varovanje okolja</w:t>
            </w:r>
          </w:p>
          <w:p w14:paraId="0467449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sz w:val="22"/>
                <w:szCs w:val="22"/>
              </w:rPr>
              <w:t>(navedba področja iz Opisa naročila)</w:t>
            </w:r>
          </w:p>
        </w:tc>
        <w:tc>
          <w:tcPr>
            <w:tcW w:w="3412" w:type="dxa"/>
          </w:tcPr>
          <w:p w14:paraId="08BF35F7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080F5060" w14:textId="77777777" w:rsidTr="00476E81">
        <w:trPr>
          <w:trHeight w:hRule="exact" w:val="966"/>
          <w:jc w:val="right"/>
        </w:trPr>
        <w:tc>
          <w:tcPr>
            <w:tcW w:w="468" w:type="dxa"/>
          </w:tcPr>
          <w:p w14:paraId="72E5C006" w14:textId="110B078D" w:rsidR="00944A67" w:rsidRPr="009E6D95" w:rsidRDefault="00476E81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9</w:t>
            </w:r>
          </w:p>
        </w:tc>
        <w:tc>
          <w:tcPr>
            <w:tcW w:w="5623" w:type="dxa"/>
          </w:tcPr>
          <w:p w14:paraId="730498B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1264A6E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Arhitektura</w:t>
            </w:r>
            <w:r>
              <w:rPr>
                <w:rFonts w:ascii="Arial" w:hAnsi="Arial" w:cs="Arial"/>
                <w:sz w:val="22"/>
                <w:szCs w:val="22"/>
              </w:rPr>
              <w:t xml:space="preserve"> –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objekt</w:t>
            </w:r>
            <w:r>
              <w:rPr>
                <w:rFonts w:ascii="Arial" w:hAnsi="Arial" w:cs="Arial"/>
                <w:sz w:val="22"/>
                <w:szCs w:val="22"/>
              </w:rPr>
              <w:t>i, portali</w:t>
            </w:r>
          </w:p>
        </w:tc>
        <w:tc>
          <w:tcPr>
            <w:tcW w:w="3412" w:type="dxa"/>
          </w:tcPr>
          <w:p w14:paraId="3A6321A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A8525EE" w14:textId="77777777" w:rsidTr="00476E81">
        <w:trPr>
          <w:trHeight w:hRule="exact" w:val="854"/>
          <w:jc w:val="right"/>
        </w:trPr>
        <w:tc>
          <w:tcPr>
            <w:tcW w:w="468" w:type="dxa"/>
          </w:tcPr>
          <w:p w14:paraId="4E8B2FA4" w14:textId="1E2AB638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476E81">
              <w:rPr>
                <w:rFonts w:ascii="Arial" w:hAnsi="Arial" w:cs="Arial"/>
                <w:b w:val="0"/>
                <w:sz w:val="22"/>
                <w:szCs w:val="22"/>
              </w:rPr>
              <w:t>0</w:t>
            </w:r>
          </w:p>
        </w:tc>
        <w:tc>
          <w:tcPr>
            <w:tcW w:w="5623" w:type="dxa"/>
          </w:tcPr>
          <w:p w14:paraId="4CAF8C5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5A765FC" w14:textId="31043CE6" w:rsidR="00944A67" w:rsidRPr="009E6D95" w:rsidRDefault="00476E81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Prometna študija 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kapacitetno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analizo</w:t>
            </w:r>
            <w:r w:rsidR="00944A67" w:rsidRPr="009E6D9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412" w:type="dxa"/>
          </w:tcPr>
          <w:p w14:paraId="02002481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F93230E" w14:textId="77777777" w:rsidTr="00476E81">
        <w:trPr>
          <w:trHeight w:hRule="exact" w:val="845"/>
          <w:jc w:val="right"/>
        </w:trPr>
        <w:tc>
          <w:tcPr>
            <w:tcW w:w="468" w:type="dxa"/>
          </w:tcPr>
          <w:p w14:paraId="410CF6BA" w14:textId="2ECACD33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476E81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5623" w:type="dxa"/>
          </w:tcPr>
          <w:p w14:paraId="29621131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323A538D" w14:textId="5FE62186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Varstvo pri delu</w:t>
            </w:r>
            <w:r w:rsidR="00476E81">
              <w:rPr>
                <w:rFonts w:ascii="Arial" w:hAnsi="Arial" w:cs="Arial"/>
                <w:sz w:val="22"/>
                <w:szCs w:val="22"/>
              </w:rPr>
              <w:t xml:space="preserve"> / varnostni načrt</w:t>
            </w:r>
          </w:p>
          <w:p w14:paraId="02A41E6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2EB7D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412" w:type="dxa"/>
          </w:tcPr>
          <w:p w14:paraId="344ED6CC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CD23394" w14:textId="77777777" w:rsidTr="00476E81">
        <w:trPr>
          <w:trHeight w:hRule="exact" w:val="1556"/>
          <w:jc w:val="right"/>
        </w:trPr>
        <w:tc>
          <w:tcPr>
            <w:tcW w:w="468" w:type="dxa"/>
          </w:tcPr>
          <w:p w14:paraId="5AB4ACD9" w14:textId="63B55B43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476E81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5623" w:type="dxa"/>
          </w:tcPr>
          <w:p w14:paraId="6057D5B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24AF12B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Načrt gospodarjenja z gradbeni odpadki, elaborat preprečevanja in zmanjševanja emisij delcev iz gradbišča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3412" w:type="dxa"/>
          </w:tcPr>
          <w:p w14:paraId="6B6CED22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2F63B91" w14:textId="77777777" w:rsidTr="00476E81">
        <w:trPr>
          <w:trHeight w:hRule="exact" w:val="1286"/>
          <w:jc w:val="right"/>
        </w:trPr>
        <w:tc>
          <w:tcPr>
            <w:tcW w:w="468" w:type="dxa"/>
          </w:tcPr>
          <w:p w14:paraId="6760092B" w14:textId="6C7C4A1C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476E81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5623" w:type="dxa"/>
          </w:tcPr>
          <w:p w14:paraId="6A4CAD2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1A9BBF0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Študija požarne varnosti predora in pokritega vkopa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3412" w:type="dxa"/>
          </w:tcPr>
          <w:p w14:paraId="63FB83A5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6457256" w14:textId="77777777" w:rsidTr="00476E81">
        <w:trPr>
          <w:trHeight w:hRule="exact" w:val="1157"/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F5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736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Odgovorni recenzent za področje:______________________________</w:t>
            </w:r>
          </w:p>
          <w:p w14:paraId="7C067EF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navesti področje</w:t>
            </w:r>
          </w:p>
          <w:p w14:paraId="2043069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Ponudnik ustrezno dopolni vrstice!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50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40480C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7A18E978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28C19D20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26B5AA45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szCs w:val="22"/>
        </w:rPr>
        <w:t>Pojasnilo:</w:t>
      </w:r>
    </w:p>
    <w:p w14:paraId="2251E426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bookmarkStart w:id="0" w:name="_Hlk203830019"/>
      <w:r w:rsidRPr="004133AD">
        <w:rPr>
          <w:rFonts w:ascii="Arial" w:hAnsi="Arial" w:cs="Arial"/>
          <w:i/>
          <w:szCs w:val="22"/>
        </w:rPr>
        <w:t xml:space="preserve">V Seznam </w:t>
      </w:r>
      <w:r>
        <w:rPr>
          <w:rFonts w:ascii="Arial" w:hAnsi="Arial" w:cs="Arial"/>
          <w:i/>
          <w:szCs w:val="22"/>
        </w:rPr>
        <w:t xml:space="preserve">članov strokovne skupine se za področja, kjer je to potrebno, imenuje  več </w:t>
      </w:r>
      <w:r w:rsidRPr="004133AD">
        <w:rPr>
          <w:rFonts w:ascii="Arial" w:hAnsi="Arial" w:cs="Arial"/>
          <w:i/>
          <w:szCs w:val="22"/>
        </w:rPr>
        <w:t xml:space="preserve"> </w:t>
      </w:r>
      <w:r>
        <w:rPr>
          <w:rFonts w:ascii="Arial" w:hAnsi="Arial" w:cs="Arial"/>
          <w:i/>
          <w:szCs w:val="22"/>
        </w:rPr>
        <w:t xml:space="preserve">strokovnjakov (npr. Električne inštalacije in oprema,…). </w:t>
      </w:r>
    </w:p>
    <w:bookmarkEnd w:id="0"/>
    <w:p w14:paraId="44E46F94" w14:textId="77777777" w:rsidR="00832561" w:rsidRDefault="00832561"/>
    <w:sectPr w:rsidR="00832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67"/>
    <w:rsid w:val="00032F95"/>
    <w:rsid w:val="00044A5A"/>
    <w:rsid w:val="00192B97"/>
    <w:rsid w:val="00364370"/>
    <w:rsid w:val="003649C6"/>
    <w:rsid w:val="00476E81"/>
    <w:rsid w:val="004C38F2"/>
    <w:rsid w:val="0057505F"/>
    <w:rsid w:val="005F0E7C"/>
    <w:rsid w:val="00603892"/>
    <w:rsid w:val="00832561"/>
    <w:rsid w:val="00893FDD"/>
    <w:rsid w:val="008D735B"/>
    <w:rsid w:val="008F48E4"/>
    <w:rsid w:val="00944A67"/>
    <w:rsid w:val="00B00C99"/>
    <w:rsid w:val="00B57BAA"/>
    <w:rsid w:val="00BB1B3A"/>
    <w:rsid w:val="00C75A20"/>
    <w:rsid w:val="00F2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C3B69"/>
  <w15:chartTrackingRefBased/>
  <w15:docId w15:val="{B487F63E-91FC-4DBE-A376-B952249D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4A6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ar-SA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4A6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4A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4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44A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44A6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44A6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44A6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44A6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44A6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44A6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44A6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944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44A6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944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44A6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944A6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44A6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944A6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44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44A6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44A67"/>
    <w:rPr>
      <w:b/>
      <w:bCs/>
      <w:smallCaps/>
      <w:color w:val="2F5496" w:themeColor="accent1" w:themeShade="BF"/>
      <w:spacing w:val="5"/>
    </w:rPr>
  </w:style>
  <w:style w:type="paragraph" w:styleId="Telobesedila2">
    <w:name w:val="Body Text 2"/>
    <w:basedOn w:val="Navaden"/>
    <w:link w:val="Telobesedila2Znak"/>
    <w:rsid w:val="00944A67"/>
    <w:pPr>
      <w:suppressAutoHyphens w:val="0"/>
      <w:jc w:val="both"/>
    </w:pPr>
    <w:rPr>
      <w:b/>
      <w:sz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944A67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</dc:creator>
  <cp:keywords/>
  <dc:description/>
  <cp:lastModifiedBy>MEA 2</cp:lastModifiedBy>
  <cp:revision>11</cp:revision>
  <dcterms:created xsi:type="dcterms:W3CDTF">2025-11-12T09:00:00Z</dcterms:created>
  <dcterms:modified xsi:type="dcterms:W3CDTF">2025-12-10T13:11:00Z</dcterms:modified>
</cp:coreProperties>
</file>